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2D5FD" w14:textId="77777777" w:rsidR="0013306B" w:rsidRPr="00396255" w:rsidRDefault="0013306B" w:rsidP="0013306B">
      <w:pPr>
        <w:ind w:firstLineChars="200" w:firstLine="643"/>
        <w:rPr>
          <w:rFonts w:ascii="宋体" w:eastAsia="宋体" w:hAnsi="宋体"/>
          <w:b/>
          <w:bCs/>
          <w:sz w:val="32"/>
          <w:szCs w:val="32"/>
          <w:highlight w:val="lightGray"/>
        </w:rPr>
      </w:pPr>
      <w:r w:rsidRPr="00396255">
        <w:rPr>
          <w:rFonts w:ascii="宋体" w:eastAsia="宋体" w:hAnsi="宋体" w:hint="eastAsia"/>
          <w:b/>
          <w:bCs/>
          <w:sz w:val="32"/>
          <w:szCs w:val="32"/>
          <w:highlight w:val="lightGray"/>
        </w:rPr>
        <w:t>模块二 家畜解剖生理特征的认知</w:t>
      </w:r>
    </w:p>
    <w:p w14:paraId="7DF82665" w14:textId="77777777" w:rsidR="0013306B" w:rsidRPr="0013306B" w:rsidRDefault="0013306B" w:rsidP="0013306B">
      <w:pPr>
        <w:pStyle w:val="1"/>
        <w:spacing w:before="0" w:after="0" w:line="240" w:lineRule="auto"/>
        <w:ind w:firstLineChars="200" w:firstLine="643"/>
        <w:jc w:val="center"/>
        <w:rPr>
          <w:rFonts w:ascii="宋体" w:hAnsi="宋体"/>
          <w:sz w:val="32"/>
          <w:szCs w:val="32"/>
        </w:rPr>
      </w:pPr>
      <w:r w:rsidRPr="0013306B">
        <w:rPr>
          <w:rFonts w:ascii="宋体" w:hAnsi="宋体" w:hint="eastAsia"/>
          <w:sz w:val="32"/>
          <w:szCs w:val="32"/>
        </w:rPr>
        <w:t>项目九　神经系统与感觉器官的认知</w:t>
      </w:r>
    </w:p>
    <w:p w14:paraId="6DE2449D" w14:textId="77777777" w:rsidR="0013306B" w:rsidRPr="0013306B" w:rsidRDefault="0013306B" w:rsidP="0013306B">
      <w:pPr>
        <w:pStyle w:val="2"/>
        <w:spacing w:before="0" w:after="0" w:line="240" w:lineRule="auto"/>
        <w:ind w:firstLine="200"/>
        <w:jc w:val="center"/>
        <w:rPr>
          <w:rFonts w:ascii="宋体" w:hAnsi="宋体"/>
          <w:sz w:val="30"/>
          <w:szCs w:val="30"/>
        </w:rPr>
      </w:pPr>
      <w:r w:rsidRPr="0013306B">
        <w:rPr>
          <w:rFonts w:ascii="宋体" w:hAnsi="宋体" w:hint="eastAsia"/>
          <w:sz w:val="30"/>
          <w:szCs w:val="30"/>
        </w:rPr>
        <w:t>任务三 感觉器官的认识</w:t>
      </w:r>
    </w:p>
    <w:p w14:paraId="1C6F207E" w14:textId="77777777" w:rsidR="0013306B" w:rsidRPr="001005B2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感觉器官主要包括触觉、嗅觉、味觉、视觉、听觉等器官。感觉器官能接受特定的刺激，并将刺激转化为冲动，通过特殊传导至中枢，经分析、综合而产生感觉。</w:t>
      </w:r>
    </w:p>
    <w:p w14:paraId="6E3E3326" w14:textId="77777777" w:rsidR="0013306B" w:rsidRPr="00396255" w:rsidRDefault="0013306B" w:rsidP="0013306B">
      <w:pPr>
        <w:pStyle w:val="3"/>
        <w:spacing w:before="0" w:after="0" w:line="240" w:lineRule="auto"/>
        <w:ind w:firstLine="200"/>
        <w:rPr>
          <w:rFonts w:ascii="宋体" w:eastAsia="宋体" w:hAnsi="宋体"/>
          <w:sz w:val="24"/>
          <w:szCs w:val="24"/>
        </w:rPr>
      </w:pPr>
      <w:r w:rsidRPr="00396255">
        <w:rPr>
          <w:rFonts w:ascii="宋体" w:eastAsia="宋体" w:hAnsi="宋体" w:hint="eastAsia"/>
          <w:sz w:val="24"/>
          <w:szCs w:val="24"/>
        </w:rPr>
        <w:t>一、视觉器官</w:t>
      </w:r>
      <w:r w:rsidRPr="00396255">
        <w:rPr>
          <w:rFonts w:ascii="宋体" w:eastAsia="宋体" w:hAnsi="宋体"/>
          <w:sz w:val="24"/>
          <w:szCs w:val="24"/>
        </w:rPr>
        <w:t>——</w:t>
      </w:r>
      <w:r w:rsidRPr="00396255">
        <w:rPr>
          <w:rFonts w:ascii="宋体" w:eastAsia="宋体" w:hAnsi="宋体" w:hint="eastAsia"/>
          <w:sz w:val="24"/>
          <w:szCs w:val="24"/>
        </w:rPr>
        <w:t>眼</w:t>
      </w:r>
    </w:p>
    <w:p w14:paraId="633D2D8B" w14:textId="77777777" w:rsidR="0013306B" w:rsidRPr="001005B2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59264" behindDoc="0" locked="0" layoutInCell="1" allowOverlap="1" wp14:anchorId="0209F892" wp14:editId="5391A40C">
            <wp:simplePos x="0" y="0"/>
            <wp:positionH relativeFrom="margin">
              <wp:posOffset>1390650</wp:posOffset>
            </wp:positionH>
            <wp:positionV relativeFrom="paragraph">
              <wp:posOffset>323850</wp:posOffset>
            </wp:positionV>
            <wp:extent cx="3022600" cy="2165985"/>
            <wp:effectExtent l="0" t="0" r="6350" b="5715"/>
            <wp:wrapTopAndBottom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05B2">
        <w:rPr>
          <w:rFonts w:ascii="Times New Roman" w:eastAsia="宋体" w:hAnsi="Times New Roman" w:hint="eastAsia"/>
        </w:rPr>
        <w:t>眼由眼球、眼球的辅助装置构成（图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5</w:t>
      </w:r>
      <w:r w:rsidRPr="001005B2">
        <w:rPr>
          <w:rFonts w:ascii="Times New Roman" w:eastAsia="宋体" w:hAnsi="Times New Roman" w:hint="eastAsia"/>
        </w:rPr>
        <w:t>）。</w:t>
      </w:r>
    </w:p>
    <w:p w14:paraId="3D090756" w14:textId="77777777" w:rsidR="0013306B" w:rsidRPr="00EE6BA9" w:rsidRDefault="0013306B" w:rsidP="0013306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9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5</w:t>
      </w:r>
      <w:r w:rsidRPr="00EE6BA9">
        <w:rPr>
          <w:rFonts w:ascii="Times New Roman" w:eastAsia="宋体" w:hAnsi="Times New Roman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眼球纵切图</w:t>
      </w:r>
    </w:p>
    <w:p w14:paraId="1E6B3FEB" w14:textId="77777777" w:rsidR="0013306B" w:rsidRPr="00EE6BA9" w:rsidRDefault="0013306B" w:rsidP="0013306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（《家畜兽医解剖学教程与彩色图谱》第三版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. </w:t>
      </w:r>
      <w:r w:rsidRPr="00EE6BA9">
        <w:rPr>
          <w:rFonts w:ascii="Times New Roman" w:eastAsia="宋体" w:hAnsi="Times New Roman" w:hint="eastAsia"/>
          <w:sz w:val="18"/>
          <w:szCs w:val="18"/>
        </w:rPr>
        <w:t>第</w:t>
      </w:r>
      <w:r w:rsidRPr="00EE6BA9">
        <w:rPr>
          <w:rFonts w:ascii="Times New Roman" w:eastAsia="宋体" w:hAnsi="Times New Roman"/>
          <w:sz w:val="18"/>
          <w:szCs w:val="18"/>
        </w:rPr>
        <w:t>573</w:t>
      </w:r>
      <w:r w:rsidRPr="00EE6BA9">
        <w:rPr>
          <w:rFonts w:ascii="Times New Roman" w:eastAsia="宋体" w:hAnsi="Times New Roman" w:hint="eastAsia"/>
          <w:sz w:val="18"/>
          <w:szCs w:val="18"/>
        </w:rPr>
        <w:t>页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中国农业大学出版社，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/>
          <w:sz w:val="18"/>
          <w:szCs w:val="18"/>
        </w:rPr>
        <w:t>2009</w:t>
      </w:r>
      <w:r w:rsidRPr="00EE6BA9">
        <w:rPr>
          <w:rFonts w:ascii="Times New Roman" w:eastAsia="宋体" w:hAnsi="Times New Roman" w:hint="eastAsia"/>
          <w:sz w:val="18"/>
          <w:szCs w:val="18"/>
        </w:rPr>
        <w:t>）</w:t>
      </w:r>
    </w:p>
    <w:p w14:paraId="137FCD66" w14:textId="77777777" w:rsidR="0013306B" w:rsidRPr="00396255" w:rsidRDefault="0013306B" w:rsidP="0013306B">
      <w:pPr>
        <w:pStyle w:val="4"/>
        <w:spacing w:before="0" w:after="0" w:line="240" w:lineRule="auto"/>
        <w:ind w:firstLine="200"/>
        <w:rPr>
          <w:rFonts w:ascii="宋体" w:eastAsia="宋体" w:hAnsi="宋体"/>
          <w:sz w:val="24"/>
          <w:szCs w:val="24"/>
        </w:rPr>
      </w:pPr>
      <w:r w:rsidRPr="00396255">
        <w:rPr>
          <w:rFonts w:ascii="宋体" w:eastAsia="宋体" w:hAnsi="宋体" w:hint="eastAsia"/>
          <w:sz w:val="24"/>
          <w:szCs w:val="24"/>
        </w:rPr>
        <w:t>（一）眼球</w:t>
      </w:r>
    </w:p>
    <w:p w14:paraId="28F79048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 w:hint="eastAsia"/>
        </w:rPr>
        <w:t>由眼球壁、折光装置构成。</w:t>
      </w:r>
    </w:p>
    <w:p w14:paraId="3C66E5E9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/>
        </w:rPr>
        <w:t>1</w:t>
      </w:r>
      <w:r w:rsidRPr="00396255">
        <w:rPr>
          <w:rFonts w:ascii="Times New Roman" w:eastAsia="宋体" w:hAnsi="Times New Roman" w:hint="eastAsia"/>
        </w:rPr>
        <w:t>．眼球壁</w:t>
      </w:r>
    </w:p>
    <w:p w14:paraId="528EE79F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 w:hint="eastAsia"/>
        </w:rPr>
        <w:t>（</w:t>
      </w:r>
      <w:r w:rsidRPr="00396255">
        <w:rPr>
          <w:rFonts w:ascii="Times New Roman" w:eastAsia="宋体" w:hAnsi="Times New Roman"/>
        </w:rPr>
        <w:t>1</w:t>
      </w:r>
      <w:r w:rsidRPr="00396255">
        <w:rPr>
          <w:rFonts w:ascii="Times New Roman" w:eastAsia="宋体" w:hAnsi="Times New Roman" w:hint="eastAsia"/>
        </w:rPr>
        <w:t>）外膜（纤维膜）　由角膜、巩膜构成。角膜无色透明，富含感觉神经末稍，无血管。巩膜白色不透明，坚韧而厚，具有保护作用。</w:t>
      </w:r>
    </w:p>
    <w:p w14:paraId="4F589FA5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 w:hint="eastAsia"/>
        </w:rPr>
        <w:t>（</w:t>
      </w:r>
      <w:r w:rsidRPr="00396255">
        <w:rPr>
          <w:rFonts w:ascii="Times New Roman" w:eastAsia="宋体" w:hAnsi="Times New Roman"/>
        </w:rPr>
        <w:t>2</w:t>
      </w:r>
      <w:r w:rsidRPr="00396255">
        <w:rPr>
          <w:rFonts w:ascii="Times New Roman" w:eastAsia="宋体" w:hAnsi="Times New Roman" w:hint="eastAsia"/>
        </w:rPr>
        <w:t>）中膜（血管膜）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富含血管和色素，有供给营养、吸收散光的作用。血管膜由虹膜、睫状体、脉络膜构成。虹膜位于眼球前部，形如圆盘，中央有圆孔为瞳孔；脉络膜紧贴于巩膜内面，是一层柔软而富含有血管、色素的膜；睫状体是血管膜增厚的部分，位于角膜与巩膜交界处的内侧，由许多平滑肌构成。睫状体有产生房水、调节视力的作用。</w:t>
      </w:r>
    </w:p>
    <w:p w14:paraId="15F15177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 w:hint="eastAsia"/>
        </w:rPr>
        <w:t>（</w:t>
      </w:r>
      <w:r w:rsidRPr="00396255">
        <w:rPr>
          <w:rFonts w:ascii="Times New Roman" w:eastAsia="宋体" w:hAnsi="Times New Roman"/>
        </w:rPr>
        <w:t>3</w:t>
      </w:r>
      <w:r w:rsidRPr="00396255">
        <w:rPr>
          <w:rFonts w:ascii="Times New Roman" w:eastAsia="宋体" w:hAnsi="Times New Roman" w:hint="eastAsia"/>
        </w:rPr>
        <w:t>）视网膜　由虹膜部、</w:t>
      </w:r>
      <w:proofErr w:type="gramStart"/>
      <w:r w:rsidRPr="00396255">
        <w:rPr>
          <w:rFonts w:ascii="Times New Roman" w:eastAsia="宋体" w:hAnsi="Times New Roman" w:hint="eastAsia"/>
        </w:rPr>
        <w:t>视部构成</w:t>
      </w:r>
      <w:proofErr w:type="gramEnd"/>
      <w:r w:rsidRPr="00396255">
        <w:rPr>
          <w:rFonts w:ascii="Times New Roman" w:eastAsia="宋体" w:hAnsi="Times New Roman" w:hint="eastAsia"/>
        </w:rPr>
        <w:t>。虹膜部紧贴于虹膜，位于睫状体的内面，无感光作用，</w:t>
      </w:r>
      <w:proofErr w:type="gramStart"/>
      <w:r w:rsidRPr="00396255">
        <w:rPr>
          <w:rFonts w:ascii="Times New Roman" w:eastAsia="宋体" w:hAnsi="Times New Roman" w:hint="eastAsia"/>
        </w:rPr>
        <w:t>称盲部</w:t>
      </w:r>
      <w:proofErr w:type="gramEnd"/>
      <w:r w:rsidRPr="00396255">
        <w:rPr>
          <w:rFonts w:ascii="Times New Roman" w:eastAsia="宋体" w:hAnsi="Times New Roman" w:hint="eastAsia"/>
        </w:rPr>
        <w:t>。</w:t>
      </w:r>
      <w:proofErr w:type="gramStart"/>
      <w:r w:rsidRPr="00396255">
        <w:rPr>
          <w:rFonts w:ascii="Times New Roman" w:eastAsia="宋体" w:hAnsi="Times New Roman" w:hint="eastAsia"/>
        </w:rPr>
        <w:t>视部衬贴于</w:t>
      </w:r>
      <w:proofErr w:type="gramEnd"/>
      <w:r w:rsidRPr="00396255">
        <w:rPr>
          <w:rFonts w:ascii="Times New Roman" w:eastAsia="宋体" w:hAnsi="Times New Roman" w:hint="eastAsia"/>
        </w:rPr>
        <w:t>脉络膜里面，含有感光细胞，有感光作用。感光细胞有两种：一种是视锥细胞，对强光、有色光敏感；一种是视杆细胞，对弱光敏感。视网膜的神经细胞的轴突汇集于视乳头，形成视神经的起始部。</w:t>
      </w:r>
    </w:p>
    <w:p w14:paraId="65CEF182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/>
        </w:rPr>
        <w:t>2</w:t>
      </w:r>
      <w:r w:rsidRPr="00396255">
        <w:rPr>
          <w:rFonts w:ascii="Times New Roman" w:eastAsia="宋体" w:hAnsi="Times New Roman" w:hint="eastAsia"/>
        </w:rPr>
        <w:t>．折光装置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包括眼房水、晶状体、玻璃体。</w:t>
      </w:r>
    </w:p>
    <w:p w14:paraId="4F13F9AB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 w:hint="eastAsia"/>
        </w:rPr>
        <w:t>（</w:t>
      </w:r>
      <w:r w:rsidRPr="00396255">
        <w:rPr>
          <w:rFonts w:ascii="Times New Roman" w:eastAsia="宋体" w:hAnsi="Times New Roman" w:hint="eastAsia"/>
        </w:rPr>
        <w:t>1</w:t>
      </w:r>
      <w:r w:rsidRPr="00396255">
        <w:rPr>
          <w:rFonts w:ascii="Times New Roman" w:eastAsia="宋体" w:hAnsi="Times New Roman" w:hint="eastAsia"/>
        </w:rPr>
        <w:t>）眼房水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为无色透明的液体，充满于眼房内。</w:t>
      </w:r>
      <w:proofErr w:type="gramStart"/>
      <w:r w:rsidRPr="00396255">
        <w:rPr>
          <w:rFonts w:ascii="Times New Roman" w:eastAsia="宋体" w:hAnsi="Times New Roman" w:hint="eastAsia"/>
        </w:rPr>
        <w:t>眼房是</w:t>
      </w:r>
      <w:proofErr w:type="gramEnd"/>
      <w:r w:rsidRPr="00396255">
        <w:rPr>
          <w:rFonts w:ascii="Times New Roman" w:eastAsia="宋体" w:hAnsi="Times New Roman" w:hint="eastAsia"/>
        </w:rPr>
        <w:t>位于晶状体与角膜之间的腔隙，它被虹膜分为前房、后房，两房经瞳孔相通。</w:t>
      </w:r>
    </w:p>
    <w:p w14:paraId="4C5DEF1C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 w:hint="eastAsia"/>
        </w:rPr>
        <w:t>（</w:t>
      </w:r>
      <w:r w:rsidRPr="00396255">
        <w:rPr>
          <w:rFonts w:ascii="Times New Roman" w:eastAsia="宋体" w:hAnsi="Times New Roman" w:hint="eastAsia"/>
        </w:rPr>
        <w:t>2</w:t>
      </w:r>
      <w:r w:rsidRPr="00396255">
        <w:rPr>
          <w:rFonts w:ascii="Times New Roman" w:eastAsia="宋体" w:hAnsi="Times New Roman" w:hint="eastAsia"/>
        </w:rPr>
        <w:t>）晶状体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位于虹膜后方，形如双</w:t>
      </w:r>
      <w:proofErr w:type="gramStart"/>
      <w:r w:rsidRPr="00396255">
        <w:rPr>
          <w:rFonts w:ascii="Times New Roman" w:eastAsia="宋体" w:hAnsi="Times New Roman" w:hint="eastAsia"/>
        </w:rPr>
        <w:t>凸</w:t>
      </w:r>
      <w:proofErr w:type="gramEnd"/>
      <w:r w:rsidRPr="00396255">
        <w:rPr>
          <w:rFonts w:ascii="Times New Roman" w:eastAsia="宋体" w:hAnsi="Times New Roman" w:hint="eastAsia"/>
        </w:rPr>
        <w:t>的透镜，无色透明而有弹性。其周围有睫状小带连于睫状体上，借睫状肌的收缩调节晶状体表面的曲度。</w:t>
      </w:r>
    </w:p>
    <w:p w14:paraId="4AAAE4C8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 w:hint="eastAsia"/>
        </w:rPr>
        <w:t>（</w:t>
      </w:r>
      <w:r w:rsidRPr="00396255">
        <w:rPr>
          <w:rFonts w:ascii="Times New Roman" w:eastAsia="宋体" w:hAnsi="Times New Roman" w:hint="eastAsia"/>
        </w:rPr>
        <w:t>3</w:t>
      </w:r>
      <w:r w:rsidRPr="00396255">
        <w:rPr>
          <w:rFonts w:ascii="Times New Roman" w:eastAsia="宋体" w:hAnsi="Times New Roman" w:hint="eastAsia"/>
        </w:rPr>
        <w:t>）玻璃体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无色透明的胶状物质，充满晶状体与视网膜之间，能曲折光线。</w:t>
      </w:r>
    </w:p>
    <w:p w14:paraId="19179DCE" w14:textId="77777777" w:rsidR="0013306B" w:rsidRPr="00396255" w:rsidRDefault="0013306B" w:rsidP="0013306B">
      <w:pPr>
        <w:pStyle w:val="4"/>
        <w:spacing w:before="0" w:after="0" w:line="240" w:lineRule="auto"/>
        <w:ind w:firstLine="200"/>
        <w:rPr>
          <w:rFonts w:ascii="宋体" w:eastAsia="宋体" w:hAnsi="宋体"/>
          <w:sz w:val="21"/>
          <w:szCs w:val="21"/>
        </w:rPr>
      </w:pPr>
      <w:r w:rsidRPr="00396255">
        <w:rPr>
          <w:rFonts w:ascii="宋体" w:eastAsia="宋体" w:hAnsi="宋体" w:hint="eastAsia"/>
          <w:sz w:val="21"/>
          <w:szCs w:val="21"/>
        </w:rPr>
        <w:t>（二）眼球的辅助装置</w:t>
      </w:r>
    </w:p>
    <w:p w14:paraId="3A0DB6D0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/>
        </w:rPr>
        <w:t>1</w:t>
      </w:r>
      <w:r w:rsidRPr="00396255">
        <w:rPr>
          <w:rFonts w:ascii="Times New Roman" w:eastAsia="宋体" w:hAnsi="Times New Roman" w:hint="eastAsia"/>
        </w:rPr>
        <w:t>．眼睑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俗称眼皮，为覆盖在眼球前方的皮肤褶，有保护作用。眼睑分为上、下眼睑，</w:t>
      </w:r>
      <w:r w:rsidRPr="00396255">
        <w:rPr>
          <w:rFonts w:ascii="Times New Roman" w:eastAsia="宋体" w:hAnsi="Times New Roman" w:hint="eastAsia"/>
        </w:rPr>
        <w:lastRenderedPageBreak/>
        <w:t>游离缘上具有睫毛。</w:t>
      </w:r>
    </w:p>
    <w:p w14:paraId="3B2B0E46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/>
        </w:rPr>
        <w:t>2</w:t>
      </w:r>
      <w:r w:rsidRPr="00396255">
        <w:rPr>
          <w:rFonts w:ascii="Times New Roman" w:eastAsia="宋体" w:hAnsi="Times New Roman" w:hint="eastAsia"/>
        </w:rPr>
        <w:t>．结膜</w:t>
      </w:r>
      <w:r w:rsidRPr="00396255">
        <w:rPr>
          <w:rFonts w:ascii="Times New Roman" w:eastAsia="宋体" w:hAnsi="Times New Roman" w:hint="eastAsia"/>
        </w:rPr>
        <w:t xml:space="preserve">   </w:t>
      </w:r>
      <w:r w:rsidRPr="00396255">
        <w:rPr>
          <w:rFonts w:ascii="Times New Roman" w:eastAsia="宋体" w:hAnsi="Times New Roman" w:hint="eastAsia"/>
        </w:rPr>
        <w:t>位于眼球与眼睑之间一层薄膜，淡红色。分为睑结膜、球结膜，二者之间形成结膜囊。位于眼内角的结膜</w:t>
      </w:r>
      <w:proofErr w:type="gramStart"/>
      <w:r w:rsidRPr="00396255">
        <w:rPr>
          <w:rFonts w:ascii="Times New Roman" w:eastAsia="宋体" w:hAnsi="Times New Roman" w:hint="eastAsia"/>
        </w:rPr>
        <w:t>褶叫第三</w:t>
      </w:r>
      <w:proofErr w:type="gramEnd"/>
      <w:r w:rsidRPr="00396255">
        <w:rPr>
          <w:rFonts w:ascii="Times New Roman" w:eastAsia="宋体" w:hAnsi="Times New Roman" w:hint="eastAsia"/>
        </w:rPr>
        <w:t>眼睑（也叫瞬膜），呈半月形，常有色素，内有一片软骨。</w:t>
      </w:r>
    </w:p>
    <w:p w14:paraId="7DCF5C8E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/>
        </w:rPr>
        <w:t>3</w:t>
      </w:r>
      <w:r w:rsidRPr="00396255">
        <w:rPr>
          <w:rFonts w:ascii="Times New Roman" w:eastAsia="宋体" w:hAnsi="Times New Roman" w:hint="eastAsia"/>
        </w:rPr>
        <w:t>．泪器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分为泪腺、泪道两部分。泪腺略呈</w:t>
      </w:r>
      <w:proofErr w:type="gramStart"/>
      <w:r w:rsidRPr="00396255">
        <w:rPr>
          <w:rFonts w:ascii="Times New Roman" w:eastAsia="宋体" w:hAnsi="Times New Roman" w:hint="eastAsia"/>
        </w:rPr>
        <w:t>卵</w:t>
      </w:r>
      <w:proofErr w:type="gramEnd"/>
      <w:r w:rsidRPr="00396255">
        <w:rPr>
          <w:rFonts w:ascii="Times New Roman" w:eastAsia="宋体" w:hAnsi="Times New Roman" w:hint="eastAsia"/>
        </w:rPr>
        <w:t>圆形，位于眼球的背侧，有十余条泪道开口于结膜囊，分泌的泪液有湿润、清洁结膜的作用。多余的泪液经骨质的鼻泪孔而至鼻腔，随呼吸排出。</w:t>
      </w:r>
    </w:p>
    <w:p w14:paraId="171EBE95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Fonts w:ascii="Times New Roman" w:eastAsia="宋体" w:hAnsi="Times New Roman"/>
        </w:rPr>
        <w:t>4</w:t>
      </w:r>
      <w:r w:rsidRPr="00396255">
        <w:rPr>
          <w:rFonts w:ascii="Times New Roman" w:eastAsia="宋体" w:hAnsi="Times New Roman" w:hint="eastAsia"/>
        </w:rPr>
        <w:t>．眼肌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附着在眼球外面的一小块随意肌，使眼球多方向转动。眼肌具有丰富的血管、神经，活动灵活，不易疲劳。</w:t>
      </w:r>
    </w:p>
    <w:p w14:paraId="11820B83" w14:textId="77777777" w:rsidR="0013306B" w:rsidRPr="00396255" w:rsidRDefault="0013306B" w:rsidP="0013306B">
      <w:pPr>
        <w:pStyle w:val="3"/>
        <w:spacing w:before="0" w:after="0" w:line="240" w:lineRule="auto"/>
        <w:ind w:firstLine="200"/>
        <w:rPr>
          <w:rFonts w:ascii="宋体" w:eastAsia="宋体" w:hAnsi="宋体"/>
          <w:sz w:val="24"/>
          <w:szCs w:val="24"/>
        </w:rPr>
      </w:pPr>
      <w:r w:rsidRPr="00396255">
        <w:rPr>
          <w:rFonts w:ascii="宋体" w:eastAsia="宋体" w:hAnsi="宋体" w:hint="eastAsia"/>
          <w:sz w:val="24"/>
          <w:szCs w:val="24"/>
        </w:rPr>
        <w:t>二、位听器官</w:t>
      </w:r>
      <w:r w:rsidRPr="00396255">
        <w:rPr>
          <w:rFonts w:ascii="宋体" w:eastAsia="宋体" w:hAnsi="宋体"/>
          <w:sz w:val="24"/>
          <w:szCs w:val="24"/>
        </w:rPr>
        <w:t>——</w:t>
      </w:r>
      <w:r w:rsidRPr="00396255">
        <w:rPr>
          <w:rFonts w:ascii="宋体" w:eastAsia="宋体" w:hAnsi="宋体" w:hint="eastAsia"/>
          <w:sz w:val="24"/>
          <w:szCs w:val="24"/>
        </w:rPr>
        <w:t>耳</w:t>
      </w:r>
    </w:p>
    <w:p w14:paraId="4500489A" w14:textId="77777777" w:rsidR="0013306B" w:rsidRPr="001005B2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60288" behindDoc="0" locked="0" layoutInCell="1" allowOverlap="1" wp14:anchorId="154F443E" wp14:editId="1CF9CDE0">
            <wp:simplePos x="0" y="0"/>
            <wp:positionH relativeFrom="margin">
              <wp:posOffset>1209675</wp:posOffset>
            </wp:positionH>
            <wp:positionV relativeFrom="paragraph">
              <wp:posOffset>394335</wp:posOffset>
            </wp:positionV>
            <wp:extent cx="3064510" cy="1869440"/>
            <wp:effectExtent l="0" t="0" r="2540" b="0"/>
            <wp:wrapTopAndBottom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32"/>
                    <a:stretch/>
                  </pic:blipFill>
                  <pic:spPr bwMode="auto">
                    <a:xfrm>
                      <a:off x="0" y="0"/>
                      <a:ext cx="3064510" cy="1869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1005B2">
        <w:rPr>
          <w:rFonts w:ascii="Times New Roman" w:eastAsia="宋体" w:hAnsi="Times New Roman" w:hint="eastAsia"/>
        </w:rPr>
        <w:t>耳分为</w:t>
      </w:r>
      <w:proofErr w:type="gramEnd"/>
      <w:r w:rsidRPr="001005B2">
        <w:rPr>
          <w:rFonts w:ascii="Times New Roman" w:eastAsia="宋体" w:hAnsi="Times New Roman" w:hint="eastAsia"/>
        </w:rPr>
        <w:t>外耳、中耳、内耳。外耳和中耳有收纳和传导声波的装置；内耳藏有听觉感受器、</w:t>
      </w:r>
      <w:proofErr w:type="gramStart"/>
      <w:r w:rsidRPr="001005B2">
        <w:rPr>
          <w:rFonts w:ascii="Times New Roman" w:eastAsia="宋体" w:hAnsi="Times New Roman" w:hint="eastAsia"/>
        </w:rPr>
        <w:t>位平衡</w:t>
      </w:r>
      <w:proofErr w:type="gramEnd"/>
      <w:r w:rsidRPr="001005B2">
        <w:rPr>
          <w:rFonts w:ascii="Times New Roman" w:eastAsia="宋体" w:hAnsi="Times New Roman" w:hint="eastAsia"/>
        </w:rPr>
        <w:t>感受器（图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9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6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）。</w:t>
      </w:r>
    </w:p>
    <w:p w14:paraId="36EE15A3" w14:textId="77777777" w:rsidR="0013306B" w:rsidRPr="00EE6BA9" w:rsidRDefault="0013306B" w:rsidP="0013306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9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6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耳构造模式图</w:t>
      </w:r>
    </w:p>
    <w:p w14:paraId="66C0D1F3" w14:textId="77777777" w:rsidR="0013306B" w:rsidRPr="00EE6BA9" w:rsidRDefault="0013306B" w:rsidP="0013306B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EE6BA9">
        <w:rPr>
          <w:rFonts w:ascii="Times New Roman" w:eastAsia="宋体" w:hAnsi="Times New Roman" w:hint="eastAsia"/>
          <w:sz w:val="18"/>
          <w:szCs w:val="18"/>
        </w:rPr>
        <w:t>（《家畜兽医解剖学教程与彩色图谱》第三版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. </w:t>
      </w:r>
      <w:r w:rsidRPr="00EE6BA9">
        <w:rPr>
          <w:rFonts w:ascii="Times New Roman" w:eastAsia="宋体" w:hAnsi="Times New Roman" w:hint="eastAsia"/>
          <w:sz w:val="18"/>
          <w:szCs w:val="18"/>
        </w:rPr>
        <w:t>第</w:t>
      </w:r>
      <w:r w:rsidRPr="00EE6BA9">
        <w:rPr>
          <w:rFonts w:ascii="Times New Roman" w:eastAsia="宋体" w:hAnsi="Times New Roman"/>
          <w:sz w:val="18"/>
          <w:szCs w:val="18"/>
        </w:rPr>
        <w:t>593</w:t>
      </w:r>
      <w:r w:rsidRPr="00EE6BA9">
        <w:rPr>
          <w:rFonts w:ascii="Times New Roman" w:eastAsia="宋体" w:hAnsi="Times New Roman" w:hint="eastAsia"/>
          <w:sz w:val="18"/>
          <w:szCs w:val="18"/>
        </w:rPr>
        <w:t>页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 w:hint="eastAsia"/>
          <w:sz w:val="18"/>
          <w:szCs w:val="18"/>
        </w:rPr>
        <w:t>中国农业大学出版社，</w:t>
      </w:r>
      <w:r w:rsidRPr="00EE6BA9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EE6BA9">
        <w:rPr>
          <w:rFonts w:ascii="Times New Roman" w:eastAsia="宋体" w:hAnsi="Times New Roman"/>
          <w:sz w:val="18"/>
          <w:szCs w:val="18"/>
        </w:rPr>
        <w:t>2009</w:t>
      </w:r>
      <w:r w:rsidRPr="00EE6BA9">
        <w:rPr>
          <w:rFonts w:ascii="Times New Roman" w:eastAsia="宋体" w:hAnsi="Times New Roman" w:hint="eastAsia"/>
          <w:sz w:val="18"/>
          <w:szCs w:val="18"/>
        </w:rPr>
        <w:t>）</w:t>
      </w:r>
    </w:p>
    <w:p w14:paraId="0E4338EA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Style w:val="40"/>
          <w:rFonts w:ascii="宋体" w:eastAsia="宋体" w:hAnsi="宋体" w:hint="eastAsia"/>
          <w:b w:val="0"/>
          <w:bCs w:val="0"/>
          <w:sz w:val="21"/>
          <w:szCs w:val="21"/>
        </w:rPr>
        <w:t>（一）外耳</w:t>
      </w:r>
      <w:r w:rsidRPr="00396255">
        <w:rPr>
          <w:rStyle w:val="40"/>
          <w:rFonts w:ascii="Times New Roman" w:hAnsi="Times New Roman" w:hint="eastAsia"/>
          <w:sz w:val="21"/>
          <w:szCs w:val="21"/>
        </w:rPr>
        <w:t xml:space="preserve"> 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由耳廓、外耳道、鼓膜三部分构成。耳廓位于头部两则，以软骨为基础，被覆皮肤。外耳道为耳廓基部至鼓膜之间的管道，管道皮肤内有由汗腺演变来的盯聍腺，其分泌物称盯</w:t>
      </w:r>
      <w:proofErr w:type="gramStart"/>
      <w:r w:rsidRPr="00396255">
        <w:rPr>
          <w:rFonts w:ascii="Times New Roman" w:eastAsia="宋体" w:hAnsi="Times New Roman" w:hint="eastAsia"/>
        </w:rPr>
        <w:t>聍</w:t>
      </w:r>
      <w:proofErr w:type="gramEnd"/>
      <w:r w:rsidRPr="00396255">
        <w:rPr>
          <w:rFonts w:ascii="Times New Roman" w:eastAsia="宋体" w:hAnsi="Times New Roman" w:hint="eastAsia"/>
        </w:rPr>
        <w:t>（耳蜡）。</w:t>
      </w:r>
      <w:proofErr w:type="gramStart"/>
      <w:r w:rsidRPr="00396255">
        <w:rPr>
          <w:rFonts w:ascii="Times New Roman" w:eastAsia="宋体" w:hAnsi="Times New Roman" w:hint="eastAsia"/>
        </w:rPr>
        <w:t>鼓膜位</w:t>
      </w:r>
      <w:proofErr w:type="gramEnd"/>
      <w:r w:rsidRPr="00396255">
        <w:rPr>
          <w:rFonts w:ascii="Times New Roman" w:eastAsia="宋体" w:hAnsi="Times New Roman" w:hint="eastAsia"/>
        </w:rPr>
        <w:t>外耳与中耳之间，是一层坚韧而有弹性的薄膜。</w:t>
      </w:r>
    </w:p>
    <w:p w14:paraId="43EB101F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Style w:val="40"/>
          <w:rFonts w:ascii="宋体" w:eastAsia="宋体" w:hAnsi="宋体" w:hint="eastAsia"/>
          <w:b w:val="0"/>
          <w:bCs w:val="0"/>
          <w:sz w:val="21"/>
          <w:szCs w:val="21"/>
        </w:rPr>
        <w:t>（二）中耳</w:t>
      </w:r>
      <w:r w:rsidRPr="00396255">
        <w:rPr>
          <w:rFonts w:ascii="宋体" w:eastAsia="宋体" w:hAnsi="宋体" w:hint="eastAsia"/>
          <w:b/>
          <w:bCs/>
        </w:rPr>
        <w:t xml:space="preserve"> </w:t>
      </w:r>
      <w:r w:rsidRPr="00396255">
        <w:rPr>
          <w:rFonts w:ascii="Times New Roman" w:eastAsia="宋体" w:hAnsi="Times New Roman" w:hint="eastAsia"/>
        </w:rPr>
        <w:t xml:space="preserve"> </w:t>
      </w:r>
      <w:r w:rsidRPr="00396255">
        <w:rPr>
          <w:rFonts w:ascii="Times New Roman" w:eastAsia="宋体" w:hAnsi="Times New Roman" w:hint="eastAsia"/>
        </w:rPr>
        <w:t>由鼓室、听小骨、咽鼓管构成。鼓室是位于颞骨内的一个含气的腔隙，内面被覆有黏膜。</w:t>
      </w:r>
      <w:r w:rsidRPr="00396255">
        <w:rPr>
          <w:rFonts w:ascii="Times New Roman" w:eastAsia="宋体" w:hAnsi="Times New Roman"/>
        </w:rPr>
        <w:t xml:space="preserve"> </w:t>
      </w:r>
      <w:r w:rsidRPr="00396255">
        <w:rPr>
          <w:rFonts w:ascii="Times New Roman" w:eastAsia="宋体" w:hAnsi="Times New Roman" w:hint="eastAsia"/>
        </w:rPr>
        <w:t>听小骨位于骨室内，由锤骨、砧骨、镫骨构成。咽鼓管是连接鼓室与咽的管道。</w:t>
      </w:r>
    </w:p>
    <w:p w14:paraId="2BD6480F" w14:textId="77777777" w:rsidR="0013306B" w:rsidRPr="00396255" w:rsidRDefault="0013306B" w:rsidP="0013306B">
      <w:pPr>
        <w:ind w:firstLineChars="200" w:firstLine="420"/>
        <w:rPr>
          <w:rFonts w:ascii="Times New Roman" w:eastAsia="宋体" w:hAnsi="Times New Roman"/>
        </w:rPr>
      </w:pPr>
      <w:r w:rsidRPr="00396255">
        <w:rPr>
          <w:rStyle w:val="40"/>
          <w:rFonts w:ascii="宋体" w:eastAsia="宋体" w:hAnsi="宋体" w:hint="eastAsia"/>
          <w:b w:val="0"/>
          <w:bCs w:val="0"/>
          <w:sz w:val="21"/>
          <w:szCs w:val="21"/>
        </w:rPr>
        <w:t>（三）内耳</w:t>
      </w:r>
      <w:r w:rsidRPr="00396255">
        <w:rPr>
          <w:rFonts w:ascii="Times New Roman" w:eastAsia="宋体" w:hAnsi="Times New Roman" w:hint="eastAsia"/>
        </w:rPr>
        <w:t xml:space="preserve">  </w:t>
      </w:r>
      <w:r w:rsidRPr="00396255">
        <w:rPr>
          <w:rFonts w:ascii="Times New Roman" w:eastAsia="宋体" w:hAnsi="Times New Roman" w:hint="eastAsia"/>
        </w:rPr>
        <w:t>位于颞骨内，由迷路、位听感受器构成。迷路是曲折迂回的双层套管结构，分为骨迷路和膜迷路。骨迷路为骨质迷路，构成迷路的外层；膜迷路为一层膜性管，构成迷路的内层。</w:t>
      </w:r>
    </w:p>
    <w:p w14:paraId="67374D4B" w14:textId="56973646" w:rsidR="00EA0C3F" w:rsidRPr="00396255" w:rsidRDefault="0013306B" w:rsidP="0013306B">
      <w:pPr>
        <w:ind w:firstLine="200"/>
      </w:pPr>
      <w:r w:rsidRPr="00396255">
        <w:rPr>
          <w:rFonts w:ascii="Times New Roman" w:eastAsia="宋体" w:hAnsi="Times New Roman" w:hint="eastAsia"/>
        </w:rPr>
        <w:t>在迷路内含有</w:t>
      </w:r>
      <w:proofErr w:type="gramStart"/>
      <w:r w:rsidRPr="00396255">
        <w:rPr>
          <w:rFonts w:ascii="Times New Roman" w:eastAsia="宋体" w:hAnsi="Times New Roman" w:hint="eastAsia"/>
        </w:rPr>
        <w:t>位觉器</w:t>
      </w:r>
      <w:proofErr w:type="gramEnd"/>
      <w:r w:rsidRPr="00396255">
        <w:rPr>
          <w:rFonts w:ascii="Times New Roman" w:eastAsia="宋体" w:hAnsi="Times New Roman" w:hint="eastAsia"/>
        </w:rPr>
        <w:t>（前听器）、听觉器（螺旋器）。</w:t>
      </w:r>
    </w:p>
    <w:sectPr w:rsidR="00EA0C3F" w:rsidRPr="003962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D82072" w14:textId="77777777" w:rsidR="00E223D9" w:rsidRDefault="00E223D9" w:rsidP="00396255">
      <w:r>
        <w:separator/>
      </w:r>
    </w:p>
  </w:endnote>
  <w:endnote w:type="continuationSeparator" w:id="0">
    <w:p w14:paraId="1899F223" w14:textId="77777777" w:rsidR="00E223D9" w:rsidRDefault="00E223D9" w:rsidP="00396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37E31" w14:textId="77777777" w:rsidR="00E223D9" w:rsidRDefault="00E223D9" w:rsidP="00396255">
      <w:r>
        <w:separator/>
      </w:r>
    </w:p>
  </w:footnote>
  <w:footnote w:type="continuationSeparator" w:id="0">
    <w:p w14:paraId="148FFC40" w14:textId="77777777" w:rsidR="00E223D9" w:rsidRDefault="00E223D9" w:rsidP="003962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06B"/>
    <w:rsid w:val="0013306B"/>
    <w:rsid w:val="00396255"/>
    <w:rsid w:val="00E223D9"/>
    <w:rsid w:val="00E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DA66FF"/>
  <w15:chartTrackingRefBased/>
  <w15:docId w15:val="{8BFD9996-E7F6-493A-B0A7-72F83DF9F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06B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0"/>
    <w:uiPriority w:val="9"/>
    <w:qFormat/>
    <w:rsid w:val="00396255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6255"/>
    <w:pPr>
      <w:keepNext/>
      <w:keepLines/>
      <w:spacing w:before="260" w:after="260" w:line="416" w:lineRule="auto"/>
      <w:outlineLvl w:val="1"/>
    </w:pPr>
    <w:rPr>
      <w:rFonts w:asciiTheme="majorHAnsi" w:eastAsia="宋体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306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306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96255"/>
    <w:rPr>
      <w:rFonts w:eastAsia="宋体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396255"/>
    <w:rPr>
      <w:rFonts w:asciiTheme="majorHAnsi" w:eastAsia="宋体" w:hAnsiTheme="majorHAnsi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13306B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13306B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962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625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62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625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223</Words>
  <Characters>1277</Characters>
  <Application>Microsoft Office Word</Application>
  <DocSecurity>0</DocSecurity>
  <Lines>10</Lines>
  <Paragraphs>2</Paragraphs>
  <ScaleCrop>false</ScaleCrop>
  <Company/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manman</dc:creator>
  <cp:keywords/>
  <dc:description/>
  <cp:lastModifiedBy>cao manman</cp:lastModifiedBy>
  <cp:revision>2</cp:revision>
  <dcterms:created xsi:type="dcterms:W3CDTF">2020-11-03T13:43:00Z</dcterms:created>
  <dcterms:modified xsi:type="dcterms:W3CDTF">2020-11-06T18:23:00Z</dcterms:modified>
</cp:coreProperties>
</file>